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349" w:rsidRDefault="005B7349">
      <w:pPr>
        <w:rPr>
          <w:caps/>
          <w:color w:val="00478A"/>
          <w:sz w:val="24"/>
          <w:szCs w:val="24"/>
        </w:rPr>
      </w:pPr>
    </w:p>
    <w:p w:rsidR="0050768D" w:rsidRDefault="005B7349">
      <w:pPr>
        <w:rPr>
          <w:color w:val="00478A"/>
        </w:rPr>
      </w:pPr>
      <w:r w:rsidRPr="005B7349">
        <w:rPr>
          <w:caps/>
          <w:color w:val="00478A"/>
        </w:rPr>
        <w:t>M</w:t>
      </w:r>
      <w:r w:rsidR="008E51D7" w:rsidRPr="005B7349">
        <w:rPr>
          <w:caps/>
          <w:color w:val="00478A"/>
        </w:rPr>
        <w:t xml:space="preserve">ultipress EcO – </w:t>
      </w:r>
      <w:r w:rsidR="008E51D7" w:rsidRPr="005B7349">
        <w:rPr>
          <w:color w:val="00478A"/>
        </w:rPr>
        <w:t>Verursachergerechte Abrechnung von Entsorgungskosten</w:t>
      </w:r>
    </w:p>
    <w:p w:rsidR="005B7349" w:rsidRPr="005B7349" w:rsidRDefault="00661D8F">
      <w:pPr>
        <w:rPr>
          <w:b/>
          <w:sz w:val="28"/>
          <w:szCs w:val="28"/>
        </w:rPr>
      </w:pPr>
      <w:r>
        <w:rPr>
          <w:b/>
          <w:sz w:val="28"/>
          <w:szCs w:val="28"/>
        </w:rPr>
        <w:t>Ein System ist auf dem Vormarsch</w:t>
      </w:r>
    </w:p>
    <w:p w:rsidR="00261D5A" w:rsidRDefault="00261D5A" w:rsidP="00246182">
      <w:pPr>
        <w:jc w:val="both"/>
      </w:pPr>
      <w:r w:rsidRPr="00246182">
        <w:t xml:space="preserve">Grieskirchen im Jänner 2018  </w:t>
      </w:r>
      <w:r w:rsidRPr="00246182">
        <w:tab/>
        <w:t xml:space="preserve">Die Pöttinger Entsorgungstechnik </w:t>
      </w:r>
      <w:r w:rsidR="008E51D7">
        <w:t>präsentiert</w:t>
      </w:r>
      <w:r w:rsidR="00246182">
        <w:t xml:space="preserve"> auf der IFAT 201</w:t>
      </w:r>
      <w:r w:rsidR="008E51D7">
        <w:t>8 in München den MULTIPRESS ECO</w:t>
      </w:r>
      <w:r w:rsidR="00246182">
        <w:t xml:space="preserve">, der die verursachergerechte Abrechnung von Entsorgungskosten ermöglicht, nicht </w:t>
      </w:r>
      <w:r w:rsidR="00211727">
        <w:t xml:space="preserve">nur </w:t>
      </w:r>
      <w:r w:rsidR="00246182">
        <w:t>für Gemeinden und Kommunen sondern auch für Flughäfen, Einkaufszentren etc.</w:t>
      </w:r>
    </w:p>
    <w:p w:rsidR="00A616FC" w:rsidRPr="00630EE4" w:rsidRDefault="00630EE4" w:rsidP="00630EE4">
      <w:pPr>
        <w:autoSpaceDE w:val="0"/>
        <w:autoSpaceDN w:val="0"/>
        <w:adjustRightInd w:val="0"/>
        <w:spacing w:before="120" w:after="0"/>
        <w:jc w:val="both"/>
        <w:rPr>
          <w:rFonts w:cs="Tahoma"/>
          <w:b/>
        </w:rPr>
      </w:pPr>
      <w:r>
        <w:rPr>
          <w:rFonts w:cs="Tahoma"/>
          <w:b/>
        </w:rPr>
        <w:t>Ein nachhaltiges Konzept</w:t>
      </w:r>
    </w:p>
    <w:p w:rsidR="00B34D61" w:rsidRDefault="000544D7" w:rsidP="00630EE4">
      <w:pPr>
        <w:autoSpaceDE w:val="0"/>
        <w:autoSpaceDN w:val="0"/>
        <w:adjustRightInd w:val="0"/>
        <w:spacing w:before="120" w:after="0"/>
        <w:jc w:val="both"/>
        <w:rPr>
          <w:rFonts w:cs="Tahoma"/>
        </w:rPr>
      </w:pPr>
      <w:r w:rsidRPr="00246182">
        <w:rPr>
          <w:rFonts w:cs="Tahoma"/>
        </w:rPr>
        <w:t>Der MULTIPRESS ECO</w:t>
      </w:r>
      <w:r w:rsidR="00B34D61" w:rsidRPr="00246182">
        <w:rPr>
          <w:rFonts w:cs="Tahoma"/>
        </w:rPr>
        <w:t xml:space="preserve"> ist ein modernes Entsorgungssystem, das die verursachergerechte Abrechnung der Entsorgungskosten für Restmüll ermöglicht</w:t>
      </w:r>
      <w:r w:rsidR="00BC1F56" w:rsidRPr="00246182">
        <w:rPr>
          <w:rFonts w:cs="Tahoma"/>
        </w:rPr>
        <w:t xml:space="preserve"> und für Kommunen und Städte flächendeckende Gesamtlösungen bietet</w:t>
      </w:r>
      <w:r w:rsidR="00B34D61" w:rsidRPr="00246182">
        <w:rPr>
          <w:rFonts w:cs="Tahoma"/>
        </w:rPr>
        <w:t xml:space="preserve">. </w:t>
      </w:r>
      <w:r w:rsidR="00B34D61" w:rsidRPr="0016673E">
        <w:rPr>
          <w:rFonts w:cs="Tahoma"/>
        </w:rPr>
        <w:t>Die Abfalltrennung und Sammlung verbessern sich nachweisbar, wenn der jeweils produzierte Müll jeder Partei direkt zugeordnet werden kann</w:t>
      </w:r>
      <w:r w:rsidR="00630EE4">
        <w:rPr>
          <w:rFonts w:cs="Tahoma"/>
        </w:rPr>
        <w:t xml:space="preserve">, </w:t>
      </w:r>
      <w:r w:rsidR="0016673E">
        <w:rPr>
          <w:rFonts w:cs="Tahoma"/>
        </w:rPr>
        <w:t>was wiederum der Kreislaufwirtschaft zugute kommt.</w:t>
      </w:r>
      <w:r w:rsidR="00CA1222" w:rsidRPr="00246182">
        <w:rPr>
          <w:rFonts w:cs="Tahoma"/>
        </w:rPr>
        <w:t xml:space="preserve"> Dank </w:t>
      </w:r>
      <w:r w:rsidR="004B415C" w:rsidRPr="00246182">
        <w:rPr>
          <w:rFonts w:cs="Tahoma"/>
        </w:rPr>
        <w:t>des modernen Designs und der individuellen Gestaltungsmöglichkeit</w:t>
      </w:r>
      <w:r w:rsidR="00572817">
        <w:rPr>
          <w:rFonts w:cs="Tahoma"/>
        </w:rPr>
        <w:t xml:space="preserve"> mittels Werbetextil</w:t>
      </w:r>
      <w:r w:rsidRPr="00246182">
        <w:rPr>
          <w:rFonts w:cs="Tahoma"/>
        </w:rPr>
        <w:t xml:space="preserve"> lässt sich der MULTIPRESS ECO perfekt in zeitgemäße Architektur integrieren.</w:t>
      </w:r>
    </w:p>
    <w:p w:rsidR="00A616FC" w:rsidRDefault="00A616FC" w:rsidP="00246182">
      <w:pPr>
        <w:autoSpaceDE w:val="0"/>
        <w:autoSpaceDN w:val="0"/>
        <w:adjustRightInd w:val="0"/>
        <w:spacing w:after="0"/>
        <w:jc w:val="both"/>
        <w:rPr>
          <w:rFonts w:cs="Tahoma"/>
        </w:rPr>
      </w:pPr>
    </w:p>
    <w:p w:rsidR="00A616FC" w:rsidRPr="00246182" w:rsidRDefault="00A616FC" w:rsidP="00A616FC">
      <w:pPr>
        <w:jc w:val="both"/>
        <w:rPr>
          <w:rFonts w:cs="DIN-Regular"/>
        </w:rPr>
      </w:pPr>
      <w:r w:rsidRPr="00246182">
        <w:rPr>
          <w:rFonts w:cs="DIN-Regular"/>
        </w:rPr>
        <w:t xml:space="preserve">Ein 10m³ Presscontainer ersetzt bis zu 200 Hausmülltonnen </w:t>
      </w:r>
      <w:r w:rsidR="001401C6">
        <w:rPr>
          <w:rFonts w:cs="DIN-Regular"/>
        </w:rPr>
        <w:t>oder</w:t>
      </w:r>
      <w:r>
        <w:rPr>
          <w:rFonts w:cs="DIN-Regular"/>
        </w:rPr>
        <w:t xml:space="preserve"> bis zu 40 Stück 1100 Liter Container. Damit sorgt das System </w:t>
      </w:r>
      <w:r w:rsidRPr="00246182">
        <w:rPr>
          <w:rFonts w:cs="DIN-Regular"/>
        </w:rPr>
        <w:t>für ein sauberes Ortsbild</w:t>
      </w:r>
      <w:r>
        <w:rPr>
          <w:rFonts w:cs="DIN-Regular"/>
        </w:rPr>
        <w:t xml:space="preserve"> ohne Geruchsbelästigung</w:t>
      </w:r>
      <w:r w:rsidRPr="00246182">
        <w:rPr>
          <w:rFonts w:cs="DIN-Regular"/>
        </w:rPr>
        <w:t>. Durch erheblich vergrößerte Abholintervalle werden Transport- und Logistikkosten gespart.</w:t>
      </w:r>
      <w:r>
        <w:rPr>
          <w:rFonts w:cs="DIN-Regular"/>
        </w:rPr>
        <w:t xml:space="preserve"> Es schont außerdem die Umwelt durch die Reduktion von CO</w:t>
      </w:r>
      <w:r w:rsidRPr="0016673E">
        <w:rPr>
          <w:rFonts w:cs="DIN-Regular"/>
          <w:vertAlign w:val="subscript"/>
        </w:rPr>
        <w:t>2</w:t>
      </w:r>
      <w:r>
        <w:rPr>
          <w:rFonts w:cs="DIN-Regular"/>
        </w:rPr>
        <w:t xml:space="preserve"> Emissionen.</w:t>
      </w:r>
    </w:p>
    <w:p w:rsidR="00A616FC" w:rsidRDefault="00A616FC" w:rsidP="00A616FC">
      <w:pPr>
        <w:jc w:val="both"/>
        <w:rPr>
          <w:rFonts w:cs="DIN-Regular"/>
        </w:rPr>
      </w:pPr>
      <w:r>
        <w:rPr>
          <w:rFonts w:cs="DIN-Regular"/>
        </w:rPr>
        <w:t>Auch in Einkaufszentren oder Flughäfen etc. ist das System in einer größeren Variante einsetzbar. Wo Entsorgungskosten normalerweise je nach Verkaufsfläche abgerechnet werden und dies oft nicht in Relation zum Müllaufkommen einzelner Shops steht, schafft der MULTIPRESS ECO Klarheit.</w:t>
      </w:r>
    </w:p>
    <w:p w:rsidR="004B415C" w:rsidRDefault="00155C55" w:rsidP="00246182">
      <w:pPr>
        <w:jc w:val="both"/>
        <w:rPr>
          <w:rFonts w:cs="DIN-Regular"/>
        </w:rPr>
      </w:pPr>
      <w:r w:rsidRPr="00246182">
        <w:rPr>
          <w:rFonts w:cs="DIN-Regular"/>
        </w:rPr>
        <w:t xml:space="preserve">Die Identifikation an der Maschine erfolgt mittels Transponderkarte. </w:t>
      </w:r>
      <w:r w:rsidR="009E78BC">
        <w:rPr>
          <w:rFonts w:cs="DIN-Regular"/>
        </w:rPr>
        <w:t xml:space="preserve">Diese ist als Rechnungskarte oder Wertkarte erhältlich. </w:t>
      </w:r>
      <w:r w:rsidRPr="00246182">
        <w:rPr>
          <w:rFonts w:cs="DIN-Regular"/>
        </w:rPr>
        <w:t xml:space="preserve">Der Benutzer wirft den Müll ein, dieser wird gewogen und anschließend </w:t>
      </w:r>
      <w:r w:rsidR="00572817">
        <w:rPr>
          <w:rFonts w:cs="DIN-Regular"/>
        </w:rPr>
        <w:t xml:space="preserve">im Verhältnis 5:1 </w:t>
      </w:r>
      <w:proofErr w:type="spellStart"/>
      <w:r w:rsidRPr="00246182">
        <w:rPr>
          <w:rFonts w:cs="DIN-Regular"/>
        </w:rPr>
        <w:t>verpresst</w:t>
      </w:r>
      <w:proofErr w:type="spellEnd"/>
      <w:r w:rsidRPr="00246182">
        <w:rPr>
          <w:rFonts w:cs="DIN-Regular"/>
        </w:rPr>
        <w:t xml:space="preserve">. Alle Schritte werden am Display dargestellt. Auch Kindern und Menschen mit körperlicher Beeinträchtigung ist eine sichere und </w:t>
      </w:r>
      <w:proofErr w:type="spellStart"/>
      <w:r w:rsidRPr="00246182">
        <w:rPr>
          <w:rFonts w:cs="DIN-Regular"/>
        </w:rPr>
        <w:t>barrierefreie</w:t>
      </w:r>
      <w:proofErr w:type="spellEnd"/>
      <w:r w:rsidRPr="00246182">
        <w:rPr>
          <w:rFonts w:cs="DIN-Regular"/>
        </w:rPr>
        <w:t xml:space="preserve">  Bedienung möglich. </w:t>
      </w:r>
    </w:p>
    <w:p w:rsidR="00A616FC" w:rsidRPr="00A616FC" w:rsidRDefault="00A616FC" w:rsidP="00630EE4">
      <w:pPr>
        <w:autoSpaceDE w:val="0"/>
        <w:autoSpaceDN w:val="0"/>
        <w:adjustRightInd w:val="0"/>
        <w:spacing w:before="120" w:after="0"/>
        <w:jc w:val="both"/>
        <w:rPr>
          <w:rFonts w:cs="Tahoma"/>
          <w:b/>
        </w:rPr>
      </w:pPr>
      <w:r w:rsidRPr="00A616FC">
        <w:rPr>
          <w:rFonts w:cs="Tahoma"/>
          <w:b/>
        </w:rPr>
        <w:t>Das Online-Datenverwaltungsprogramm WIP</w:t>
      </w:r>
    </w:p>
    <w:p w:rsidR="00155C55" w:rsidRDefault="00E63250" w:rsidP="00630EE4">
      <w:pPr>
        <w:spacing w:before="120"/>
        <w:jc w:val="both"/>
        <w:rPr>
          <w:rFonts w:cs="DIN-Regular"/>
        </w:rPr>
      </w:pPr>
      <w:r w:rsidRPr="00246182">
        <w:rPr>
          <w:rFonts w:cs="DIN-Regular"/>
        </w:rPr>
        <w:t xml:space="preserve">Die Daten werden </w:t>
      </w:r>
      <w:r w:rsidR="00771E97" w:rsidRPr="00246182">
        <w:rPr>
          <w:rFonts w:cs="DIN-Regular"/>
        </w:rPr>
        <w:t>kontinuierlich</w:t>
      </w:r>
      <w:r w:rsidRPr="00246182">
        <w:rPr>
          <w:rFonts w:cs="DIN-Regular"/>
        </w:rPr>
        <w:t xml:space="preserve"> per GPRS an das </w:t>
      </w:r>
      <w:r w:rsidR="00801EE0">
        <w:rPr>
          <w:rFonts w:cs="DIN-Regular"/>
        </w:rPr>
        <w:t>Online-</w:t>
      </w:r>
      <w:r w:rsidRPr="00246182">
        <w:rPr>
          <w:rFonts w:cs="DIN-Regular"/>
        </w:rPr>
        <w:t xml:space="preserve">Datenverwaltungsprogramm WIP gesendet und können sowohl vom Betreiber als auch vom Benutzer </w:t>
      </w:r>
      <w:r w:rsidR="004B415C" w:rsidRPr="00246182">
        <w:rPr>
          <w:rFonts w:cs="DIN-Regular"/>
        </w:rPr>
        <w:t>mittels Login und Passwort</w:t>
      </w:r>
      <w:r w:rsidR="00771E97" w:rsidRPr="00246182">
        <w:rPr>
          <w:rFonts w:cs="DIN-Regular"/>
        </w:rPr>
        <w:t xml:space="preserve"> via Internet</w:t>
      </w:r>
      <w:r w:rsidR="004B415C" w:rsidRPr="00246182">
        <w:rPr>
          <w:rFonts w:cs="DIN-Regular"/>
        </w:rPr>
        <w:t xml:space="preserve"> </w:t>
      </w:r>
      <w:r w:rsidRPr="00246182">
        <w:rPr>
          <w:rFonts w:cs="DIN-Regular"/>
        </w:rPr>
        <w:t xml:space="preserve">abgerufen werden. </w:t>
      </w:r>
      <w:r w:rsidR="00572817">
        <w:rPr>
          <w:rFonts w:cs="DIN-Regular"/>
        </w:rPr>
        <w:t xml:space="preserve">Das WIP kann an bereits bestehende Verrechnungssysteme angebunden werden. Zusätzlich können die Zugangsberechtigungen je nach Benutzer variabel eingestellt werden. </w:t>
      </w:r>
    </w:p>
    <w:p w:rsidR="00661D8F" w:rsidRDefault="00661D8F" w:rsidP="00246182">
      <w:pPr>
        <w:jc w:val="both"/>
        <w:rPr>
          <w:rFonts w:cs="DIN-Regular"/>
        </w:rPr>
      </w:pPr>
      <w:r>
        <w:rPr>
          <w:rFonts w:cs="DIN-Regular"/>
        </w:rPr>
        <w:t xml:space="preserve">Das Ident-Wiegesystem ist in einigen Ländern bereits seit Jahren fixer Bestandteil Ihres Entsorgungssystems, vor allem in der Schweiz und in Südtirol. Auch viele Wohngenossenschaften im süddeutschen Raum </w:t>
      </w:r>
      <w:r w:rsidR="00630EE4">
        <w:rPr>
          <w:rFonts w:cs="DIN-Regular"/>
        </w:rPr>
        <w:t>setzen auf dieses Konzept</w:t>
      </w:r>
      <w:r>
        <w:rPr>
          <w:rFonts w:cs="DIN-Regular"/>
        </w:rPr>
        <w:t xml:space="preserve">. Pöttinger Entsorgungstechnik will auf diesem Gebiet seinen Marktanteil weiter ausbauen. </w:t>
      </w:r>
    </w:p>
    <w:p w:rsidR="00211727" w:rsidRDefault="00211727" w:rsidP="00246182">
      <w:pPr>
        <w:jc w:val="both"/>
        <w:rPr>
          <w:rFonts w:cs="DIN-Regular"/>
        </w:rPr>
      </w:pPr>
    </w:p>
    <w:p w:rsidR="006244A0" w:rsidRDefault="006244A0" w:rsidP="00211727">
      <w:pPr>
        <w:spacing w:after="0"/>
        <w:jc w:val="both"/>
        <w:rPr>
          <w:rFonts w:cs="DIN-Regular"/>
          <w:b/>
        </w:rPr>
      </w:pPr>
    </w:p>
    <w:p w:rsidR="00211727" w:rsidRPr="00211727" w:rsidRDefault="00211727" w:rsidP="00211727">
      <w:pPr>
        <w:spacing w:after="0"/>
        <w:jc w:val="both"/>
        <w:rPr>
          <w:rFonts w:cs="DIN-Regular"/>
          <w:b/>
        </w:rPr>
      </w:pPr>
      <w:r w:rsidRPr="00211727">
        <w:rPr>
          <w:rFonts w:cs="DIN-Regular"/>
          <w:b/>
        </w:rPr>
        <w:t xml:space="preserve">Alle Pressemitteilungen und Bilder zum Download </w:t>
      </w:r>
    </w:p>
    <w:p w:rsidR="00211727" w:rsidRDefault="00211727" w:rsidP="00211727">
      <w:pPr>
        <w:spacing w:after="0"/>
        <w:jc w:val="both"/>
        <w:rPr>
          <w:rFonts w:cs="DIN-Regular"/>
          <w:b/>
        </w:rPr>
      </w:pPr>
      <w:r w:rsidRPr="00211727">
        <w:rPr>
          <w:rFonts w:cs="DIN-Regular"/>
          <w:b/>
        </w:rPr>
        <w:t xml:space="preserve">finden Sie unter: </w:t>
      </w:r>
      <w:hyperlink r:id="rId6" w:history="1">
        <w:r w:rsidR="00B3206D" w:rsidRPr="00E94137">
          <w:rPr>
            <w:rStyle w:val="Hyperlink"/>
            <w:rFonts w:cs="DIN-Regular"/>
            <w:b/>
          </w:rPr>
          <w:t>www.poettinger-oneworld.at/Presse</w:t>
        </w:r>
      </w:hyperlink>
    </w:p>
    <w:p w:rsidR="00B3206D" w:rsidRDefault="00B3206D" w:rsidP="00211727">
      <w:pPr>
        <w:spacing w:after="0"/>
        <w:jc w:val="both"/>
        <w:rPr>
          <w:rFonts w:cs="DIN-Regular"/>
          <w:b/>
        </w:rPr>
      </w:pPr>
    </w:p>
    <w:p w:rsidR="006244A0" w:rsidRDefault="006244A0" w:rsidP="00211727">
      <w:pPr>
        <w:spacing w:after="0"/>
        <w:jc w:val="both"/>
        <w:rPr>
          <w:rFonts w:cs="DIN-Regular"/>
          <w:b/>
        </w:rPr>
      </w:pPr>
    </w:p>
    <w:p w:rsidR="006244A0" w:rsidRDefault="006244A0" w:rsidP="00211727">
      <w:pPr>
        <w:spacing w:after="0"/>
        <w:jc w:val="both"/>
        <w:rPr>
          <w:rFonts w:cs="DIN-Regular"/>
          <w:b/>
        </w:rPr>
      </w:pPr>
    </w:p>
    <w:p w:rsidR="006244A0" w:rsidRDefault="006244A0" w:rsidP="00211727">
      <w:pPr>
        <w:spacing w:after="0"/>
        <w:jc w:val="both"/>
        <w:rPr>
          <w:b/>
          <w:noProof/>
          <w:lang w:eastAsia="de-DE"/>
        </w:rPr>
      </w:pPr>
      <w:r>
        <w:rPr>
          <w:b/>
          <w:noProof/>
          <w:lang w:eastAsia="de-DE"/>
        </w:rPr>
        <w:drawing>
          <wp:inline distT="0" distB="0" distL="0" distR="0">
            <wp:extent cx="1800000" cy="1203969"/>
            <wp:effectExtent l="19050" t="0" r="0" b="0"/>
            <wp:docPr id="1" name="Grafik 0" descr="Poettinger_ec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ttinger_eco_1.2.jpg"/>
                    <pic:cNvPicPr/>
                  </pic:nvPicPr>
                  <pic:blipFill>
                    <a:blip r:embed="rId7" cstate="print"/>
                    <a:stretch>
                      <a:fillRect/>
                    </a:stretch>
                  </pic:blipFill>
                  <pic:spPr>
                    <a:xfrm>
                      <a:off x="0" y="0"/>
                      <a:ext cx="1800000" cy="1203969"/>
                    </a:xfrm>
                    <a:prstGeom prst="rect">
                      <a:avLst/>
                    </a:prstGeom>
                  </pic:spPr>
                </pic:pic>
              </a:graphicData>
            </a:graphic>
          </wp:inline>
        </w:drawing>
      </w:r>
      <w:r>
        <w:rPr>
          <w:b/>
          <w:noProof/>
          <w:lang w:eastAsia="de-DE"/>
        </w:rPr>
        <w:drawing>
          <wp:inline distT="0" distB="0" distL="0" distR="0">
            <wp:extent cx="1800000" cy="1320397"/>
            <wp:effectExtent l="19050" t="0" r="0" b="0"/>
            <wp:docPr id="5" name="Grafik 4" descr="MP-eco-FOTO-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eco-FOTO-Schnitt.jpg"/>
                    <pic:cNvPicPr/>
                  </pic:nvPicPr>
                  <pic:blipFill>
                    <a:blip r:embed="rId8" cstate="print"/>
                    <a:stretch>
                      <a:fillRect/>
                    </a:stretch>
                  </pic:blipFill>
                  <pic:spPr>
                    <a:xfrm>
                      <a:off x="0" y="0"/>
                      <a:ext cx="1800000" cy="1320397"/>
                    </a:xfrm>
                    <a:prstGeom prst="rect">
                      <a:avLst/>
                    </a:prstGeom>
                  </pic:spPr>
                </pic:pic>
              </a:graphicData>
            </a:graphic>
          </wp:inline>
        </w:drawing>
      </w:r>
      <w:r w:rsidRPr="006244A0">
        <w:rPr>
          <w:b/>
          <w:noProof/>
          <w:lang w:eastAsia="de-DE"/>
        </w:rPr>
        <w:t xml:space="preserve"> </w:t>
      </w:r>
      <w:r w:rsidRPr="006244A0">
        <w:rPr>
          <w:b/>
          <w:noProof/>
          <w:lang w:eastAsia="de-DE"/>
        </w:rPr>
        <w:drawing>
          <wp:inline distT="0" distB="0" distL="0" distR="0">
            <wp:extent cx="1801283" cy="1320800"/>
            <wp:effectExtent l="19050" t="0" r="8467" b="0"/>
            <wp:docPr id="6" name="Grafik 1" descr="Poettinger_201112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ttinger_201112_00013.jpg"/>
                    <pic:cNvPicPr/>
                  </pic:nvPicPr>
                  <pic:blipFill>
                    <a:blip r:embed="rId9" cstate="print"/>
                    <a:srcRect t="1887"/>
                    <a:stretch>
                      <a:fillRect/>
                    </a:stretch>
                  </pic:blipFill>
                  <pic:spPr>
                    <a:xfrm>
                      <a:off x="0" y="0"/>
                      <a:ext cx="1801283" cy="1320800"/>
                    </a:xfrm>
                    <a:prstGeom prst="rect">
                      <a:avLst/>
                    </a:prstGeom>
                  </pic:spPr>
                </pic:pic>
              </a:graphicData>
            </a:graphic>
          </wp:inline>
        </w:drawing>
      </w:r>
    </w:p>
    <w:p w:rsidR="006244A0" w:rsidRPr="00211727" w:rsidRDefault="006244A0" w:rsidP="00211727">
      <w:pPr>
        <w:spacing w:after="0"/>
        <w:jc w:val="both"/>
        <w:rPr>
          <w:b/>
        </w:rPr>
      </w:pPr>
    </w:p>
    <w:p w:rsidR="00211727" w:rsidRPr="00246182" w:rsidRDefault="00211727" w:rsidP="00246182">
      <w:pPr>
        <w:jc w:val="both"/>
        <w:rPr>
          <w:rFonts w:cs="DIN-Regular"/>
        </w:rPr>
      </w:pPr>
    </w:p>
    <w:p w:rsidR="00B34D61" w:rsidRPr="00246182" w:rsidRDefault="00B34D61" w:rsidP="00246182">
      <w:pPr>
        <w:autoSpaceDE w:val="0"/>
        <w:autoSpaceDN w:val="0"/>
        <w:adjustRightInd w:val="0"/>
        <w:spacing w:after="0"/>
        <w:jc w:val="both"/>
        <w:rPr>
          <w:rFonts w:cs="DIN-Regular"/>
        </w:rPr>
      </w:pPr>
    </w:p>
    <w:p w:rsidR="004E4A0A" w:rsidRPr="00246182" w:rsidRDefault="004E4A0A" w:rsidP="00246182">
      <w:pPr>
        <w:autoSpaceDE w:val="0"/>
        <w:autoSpaceDN w:val="0"/>
        <w:adjustRightInd w:val="0"/>
        <w:spacing w:after="0"/>
        <w:jc w:val="both"/>
        <w:rPr>
          <w:rFonts w:cs="DIN-Regular"/>
        </w:rPr>
      </w:pPr>
    </w:p>
    <w:p w:rsidR="004E4A0A" w:rsidRPr="00246182" w:rsidRDefault="004E4A0A" w:rsidP="00246182">
      <w:pPr>
        <w:autoSpaceDE w:val="0"/>
        <w:autoSpaceDN w:val="0"/>
        <w:adjustRightInd w:val="0"/>
        <w:spacing w:after="0"/>
        <w:jc w:val="both"/>
        <w:rPr>
          <w:rFonts w:cs="DIN-Regular"/>
        </w:rPr>
      </w:pPr>
    </w:p>
    <w:sectPr w:rsidR="004E4A0A" w:rsidRPr="00246182" w:rsidSect="00BA7951">
      <w:headerReference w:type="default" r:id="rId10"/>
      <w:footerReference w:type="default" r:id="rId11"/>
      <w:pgSz w:w="11906" w:h="16838"/>
      <w:pgMar w:top="1985"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5FB" w:rsidRDefault="004C35FB" w:rsidP="009E67FF">
      <w:pPr>
        <w:spacing w:after="0" w:line="240" w:lineRule="auto"/>
      </w:pPr>
      <w:r>
        <w:separator/>
      </w:r>
    </w:p>
  </w:endnote>
  <w:endnote w:type="continuationSeparator" w:id="0">
    <w:p w:rsidR="004C35FB" w:rsidRDefault="004C35FB" w:rsidP="009E67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5FB" w:rsidRDefault="004C35FB">
    <w:pPr>
      <w:pStyle w:val="Fuzeile"/>
      <w:rPr>
        <w:sz w:val="20"/>
        <w:szCs w:val="20"/>
        <w:lang w:val="de-AT"/>
      </w:rPr>
    </w:pPr>
    <w:r>
      <w:rPr>
        <w:sz w:val="20"/>
        <w:szCs w:val="20"/>
        <w:lang w:val="de-AT"/>
      </w:rPr>
      <w:t>Pöttinger Entsorgungstechnik GmbH – Unternehmenskommunikation</w:t>
    </w:r>
  </w:p>
  <w:p w:rsidR="004C35FB" w:rsidRPr="009E67FF" w:rsidRDefault="004C35FB">
    <w:pPr>
      <w:pStyle w:val="Fuzeile"/>
      <w:rPr>
        <w:sz w:val="20"/>
        <w:szCs w:val="20"/>
        <w:lang w:val="fr-FR"/>
      </w:rPr>
    </w:pPr>
    <w:r>
      <w:rPr>
        <w:sz w:val="20"/>
        <w:szCs w:val="20"/>
        <w:lang w:val="de-AT"/>
      </w:rPr>
      <w:t xml:space="preserve">Tina Dehner, Moos 31, AT-4710 Grieskirchen, Tel. </w:t>
    </w:r>
    <w:r w:rsidRPr="009E67FF">
      <w:rPr>
        <w:sz w:val="20"/>
        <w:szCs w:val="20"/>
        <w:lang w:val="fr-FR"/>
      </w:rPr>
      <w:t>+43 7248 9001 2309</w:t>
    </w:r>
  </w:p>
  <w:p w:rsidR="004C35FB" w:rsidRPr="009E67FF" w:rsidRDefault="004C35FB">
    <w:pPr>
      <w:pStyle w:val="Fuzeile"/>
      <w:rPr>
        <w:sz w:val="20"/>
        <w:szCs w:val="20"/>
        <w:lang w:val="fr-FR"/>
      </w:rPr>
    </w:pPr>
    <w:r w:rsidRPr="009E67FF">
      <w:rPr>
        <w:sz w:val="20"/>
        <w:szCs w:val="20"/>
        <w:lang w:val="fr-FR"/>
      </w:rPr>
      <w:t xml:space="preserve">Email: </w:t>
    </w:r>
    <w:r w:rsidR="004B12E5">
      <w:fldChar w:fldCharType="begin"/>
    </w:r>
    <w:r w:rsidR="004B12E5" w:rsidRPr="00B3206D">
      <w:rPr>
        <w:lang w:val="fr-FR"/>
      </w:rPr>
      <w:instrText>HYPERLINK "mailto:tina.dehner@poettinger.at"</w:instrText>
    </w:r>
    <w:r w:rsidR="004B12E5">
      <w:fldChar w:fldCharType="separate"/>
    </w:r>
    <w:r w:rsidRPr="009E67FF">
      <w:rPr>
        <w:rStyle w:val="Hyperlink"/>
        <w:sz w:val="20"/>
        <w:szCs w:val="20"/>
        <w:lang w:val="fr-FR"/>
      </w:rPr>
      <w:t>tina.dehner@poettinger.at</w:t>
    </w:r>
    <w:r w:rsidR="004B12E5">
      <w:fldChar w:fldCharType="end"/>
    </w:r>
    <w:r w:rsidRPr="009E67FF">
      <w:rPr>
        <w:sz w:val="20"/>
        <w:szCs w:val="20"/>
        <w:lang w:val="fr-FR"/>
      </w:rPr>
      <w:t>, www.poettinger-oneworld.at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5FB" w:rsidRDefault="004C35FB" w:rsidP="009E67FF">
      <w:pPr>
        <w:spacing w:after="0" w:line="240" w:lineRule="auto"/>
      </w:pPr>
      <w:r>
        <w:separator/>
      </w:r>
    </w:p>
  </w:footnote>
  <w:footnote w:type="continuationSeparator" w:id="0">
    <w:p w:rsidR="004C35FB" w:rsidRDefault="004C35FB" w:rsidP="009E67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5FB" w:rsidRPr="009E67FF" w:rsidRDefault="004C35FB">
    <w:pPr>
      <w:pStyle w:val="Kopfzeile"/>
      <w:rPr>
        <w:lang w:val="de-AT"/>
      </w:rPr>
    </w:pPr>
    <w:r>
      <w:rPr>
        <w:noProof/>
        <w:lang w:eastAsia="de-DE"/>
      </w:rPr>
      <w:drawing>
        <wp:anchor distT="0" distB="0" distL="114300" distR="114300" simplePos="0" relativeHeight="251659264" behindDoc="0" locked="0" layoutInCell="1" allowOverlap="1">
          <wp:simplePos x="0" y="0"/>
          <wp:positionH relativeFrom="column">
            <wp:posOffset>4634865</wp:posOffset>
          </wp:positionH>
          <wp:positionV relativeFrom="paragraph">
            <wp:posOffset>-157480</wp:posOffset>
          </wp:positionV>
          <wp:extent cx="1144905" cy="762000"/>
          <wp:effectExtent l="19050" t="0" r="0" b="0"/>
          <wp:wrapTopAndBottom/>
          <wp:docPr id="7" name="Grafik 1" descr="Pöttinger - Logo Entsorgungstechnik vekt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öttinger - Logo Entsorgungstechnik vektor.eps"/>
                  <pic:cNvPicPr/>
                </pic:nvPicPr>
                <pic:blipFill>
                  <a:blip r:embed="rId1"/>
                  <a:stretch>
                    <a:fillRect/>
                  </a:stretch>
                </pic:blipFill>
                <pic:spPr>
                  <a:xfrm>
                    <a:off x="0" y="0"/>
                    <a:ext cx="1144905" cy="762000"/>
                  </a:xfrm>
                  <a:prstGeom prst="rect">
                    <a:avLst/>
                  </a:prstGeom>
                </pic:spPr>
              </pic:pic>
            </a:graphicData>
          </a:graphic>
        </wp:anchor>
      </w:drawing>
    </w:r>
    <w:r>
      <w:rPr>
        <w:lang w:val="de-AT"/>
      </w:rPr>
      <w:t>Presse-Information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rsids>
    <w:rsidRoot w:val="00B34D61"/>
    <w:rsid w:val="000544D7"/>
    <w:rsid w:val="000914FE"/>
    <w:rsid w:val="001401C6"/>
    <w:rsid w:val="00153C37"/>
    <w:rsid w:val="00155C55"/>
    <w:rsid w:val="0016673E"/>
    <w:rsid w:val="00170E03"/>
    <w:rsid w:val="00211727"/>
    <w:rsid w:val="00246182"/>
    <w:rsid w:val="00261D5A"/>
    <w:rsid w:val="00307992"/>
    <w:rsid w:val="003447EB"/>
    <w:rsid w:val="003F1D8B"/>
    <w:rsid w:val="0041186F"/>
    <w:rsid w:val="004B12E5"/>
    <w:rsid w:val="004B415C"/>
    <w:rsid w:val="004C35FB"/>
    <w:rsid w:val="004E4A0A"/>
    <w:rsid w:val="0050768D"/>
    <w:rsid w:val="00572817"/>
    <w:rsid w:val="005B7349"/>
    <w:rsid w:val="00606F5D"/>
    <w:rsid w:val="006244A0"/>
    <w:rsid w:val="00630EE4"/>
    <w:rsid w:val="00661D8F"/>
    <w:rsid w:val="00771E97"/>
    <w:rsid w:val="00796440"/>
    <w:rsid w:val="00801EE0"/>
    <w:rsid w:val="008C1215"/>
    <w:rsid w:val="008E51D7"/>
    <w:rsid w:val="009204B7"/>
    <w:rsid w:val="009E67FF"/>
    <w:rsid w:val="009E78BC"/>
    <w:rsid w:val="00A616FC"/>
    <w:rsid w:val="00AB4BBA"/>
    <w:rsid w:val="00AC1978"/>
    <w:rsid w:val="00AE6738"/>
    <w:rsid w:val="00B3206D"/>
    <w:rsid w:val="00B34D61"/>
    <w:rsid w:val="00B95547"/>
    <w:rsid w:val="00BA7951"/>
    <w:rsid w:val="00BB249E"/>
    <w:rsid w:val="00BC1F56"/>
    <w:rsid w:val="00CA1222"/>
    <w:rsid w:val="00CE0979"/>
    <w:rsid w:val="00D64F37"/>
    <w:rsid w:val="00E63250"/>
    <w:rsid w:val="00E92DCA"/>
    <w:rsid w:val="00F318A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68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9E67F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E67FF"/>
  </w:style>
  <w:style w:type="paragraph" w:styleId="Fuzeile">
    <w:name w:val="footer"/>
    <w:basedOn w:val="Standard"/>
    <w:link w:val="FuzeileZchn"/>
    <w:uiPriority w:val="99"/>
    <w:semiHidden/>
    <w:unhideWhenUsed/>
    <w:rsid w:val="009E67FF"/>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9E67FF"/>
  </w:style>
  <w:style w:type="paragraph" w:styleId="Sprechblasentext">
    <w:name w:val="Balloon Text"/>
    <w:basedOn w:val="Standard"/>
    <w:link w:val="SprechblasentextZchn"/>
    <w:uiPriority w:val="99"/>
    <w:semiHidden/>
    <w:unhideWhenUsed/>
    <w:rsid w:val="009E67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67FF"/>
    <w:rPr>
      <w:rFonts w:ascii="Tahoma" w:hAnsi="Tahoma" w:cs="Tahoma"/>
      <w:sz w:val="16"/>
      <w:szCs w:val="16"/>
    </w:rPr>
  </w:style>
  <w:style w:type="character" w:styleId="Hyperlink">
    <w:name w:val="Hyperlink"/>
    <w:basedOn w:val="Absatz-Standardschriftart"/>
    <w:uiPriority w:val="99"/>
    <w:unhideWhenUsed/>
    <w:rsid w:val="009E6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oettinger-oneworld.at/Presse"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2490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Alois Poettinger Maschinenfabrik GmbH</Company>
  <LinksUpToDate>false</LinksUpToDate>
  <CharactersWithSpaces>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Dehntin</dc:creator>
  <cp:lastModifiedBy>Dehntin</cp:lastModifiedBy>
  <cp:revision>8</cp:revision>
  <cp:lastPrinted>2018-01-15T09:27:00Z</cp:lastPrinted>
  <dcterms:created xsi:type="dcterms:W3CDTF">2018-01-11T10:15:00Z</dcterms:created>
  <dcterms:modified xsi:type="dcterms:W3CDTF">2018-01-19T09:30:00Z</dcterms:modified>
</cp:coreProperties>
</file>